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40" w:rsidRDefault="00804740" w:rsidP="004034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804740" w:rsidRPr="00D445BA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445B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Муниципальное Бюджетное Общеобразовательное Учреждение </w:t>
      </w:r>
    </w:p>
    <w:p w:rsidR="00804740" w:rsidRPr="00D445BA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445B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«Каргасокская средняя общеобразовательная школа №2»</w:t>
      </w:r>
    </w:p>
    <w:p w:rsidR="00804740" w:rsidRPr="00804740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04740" w:rsidRPr="00804740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04740" w:rsidRPr="00804740" w:rsidRDefault="004E2D17" w:rsidP="00804740">
      <w:pPr>
        <w:suppressAutoHyphens/>
        <w:spacing w:before="30" w:after="30" w:line="100" w:lineRule="atLeast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noProof/>
          <w:lang w:eastAsia="ru-RU"/>
        </w:rPr>
        <w:drawing>
          <wp:inline distT="0" distB="0" distL="0" distR="0" wp14:anchorId="2D06CFE0" wp14:editId="306FBC1F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4740" w:rsidRPr="00804740" w:rsidRDefault="00804740" w:rsidP="00804740">
      <w:pPr>
        <w:suppressAutoHyphens/>
        <w:spacing w:before="30" w:after="30" w:line="100" w:lineRule="atLeast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04740" w:rsidRPr="00804740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РАБОЧАЯ ПРОГРАМММА</w:t>
      </w:r>
    </w:p>
    <w:p w:rsidR="00804740" w:rsidRPr="00804740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04740" w:rsidRPr="00804740" w:rsidRDefault="00804740" w:rsidP="00804740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курса внеурочной деятельности</w:t>
      </w:r>
    </w:p>
    <w:p w:rsidR="00804740" w:rsidRPr="00804740" w:rsidRDefault="00372CEA" w:rsidP="00804740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«Учусь создавать проекты</w:t>
      </w:r>
      <w:r w:rsidR="00804740"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»</w:t>
      </w:r>
    </w:p>
    <w:p w:rsidR="00804740" w:rsidRPr="00804740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Направление: </w:t>
      </w:r>
      <w:proofErr w:type="spellStart"/>
      <w:r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общеинтеллектуальное</w:t>
      </w:r>
      <w:proofErr w:type="spellEnd"/>
    </w:p>
    <w:p w:rsidR="00804740" w:rsidRPr="00804740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04740" w:rsidRPr="00804740" w:rsidRDefault="00372CEA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</w:t>
      </w:r>
      <w:r w:rsidR="00804740"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804740" w:rsidRPr="00804740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04740" w:rsidRPr="00804740" w:rsidRDefault="00ED130B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Срок реализации – 2019 -2020 уч. гг.</w:t>
      </w:r>
    </w:p>
    <w:p w:rsidR="00804740" w:rsidRPr="00804740" w:rsidRDefault="00804740" w:rsidP="00804740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33607" w:rsidRPr="00B51161" w:rsidRDefault="00804740" w:rsidP="0003360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</w:t>
      </w:r>
      <w:r w:rsidR="00372CE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</w:t>
      </w:r>
      <w:r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B5116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Ф.И.О педагога: </w:t>
      </w:r>
      <w:r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Рыськова Л.М., </w:t>
      </w:r>
    </w:p>
    <w:p w:rsidR="00804740" w:rsidRPr="00B51161" w:rsidRDefault="00B51161" w:rsidP="00B5116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учитель начальных классов</w:t>
      </w:r>
      <w:r w:rsidR="00804740"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</w:t>
      </w:r>
      <w:r w:rsidR="00372CE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</w:t>
      </w:r>
      <w:r w:rsidR="00033607" w:rsidRPr="00B5116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Педагогический стаж: 33 года</w:t>
      </w:r>
      <w:r>
        <w:rPr>
          <w:rFonts w:ascii="Times New Roman" w:eastAsia="Calibri" w:hAnsi="Times New Roman" w:cs="Times New Roman"/>
          <w:b/>
          <w:color w:val="FFFFFF"/>
          <w:sz w:val="24"/>
          <w:szCs w:val="24"/>
          <w:lang w:eastAsia="ar-SA"/>
        </w:rPr>
        <w:t xml:space="preserve"> </w:t>
      </w:r>
    </w:p>
    <w:p w:rsidR="00B51161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</w:t>
      </w:r>
    </w:p>
    <w:p w:rsidR="00B51161" w:rsidRDefault="00B51161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51161" w:rsidRDefault="00B51161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51161" w:rsidRDefault="00B51161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3607" w:rsidRPr="00B51161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</w:t>
      </w:r>
    </w:p>
    <w:p w:rsidR="004E2D17" w:rsidRDefault="00804740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</w:t>
      </w: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E2D17" w:rsidRDefault="004E2D17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04740" w:rsidRPr="00804740" w:rsidRDefault="00372CEA" w:rsidP="0080474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Год составления программы: 2019 </w:t>
      </w:r>
      <w:r w:rsidR="00804740" w:rsidRPr="0080474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г.</w:t>
      </w:r>
    </w:p>
    <w:p w:rsidR="004034DB" w:rsidRPr="004E2D17" w:rsidRDefault="004034DB" w:rsidP="004E2D17">
      <w:pPr>
        <w:ind w:right="448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Пояснительная записка</w:t>
      </w:r>
    </w:p>
    <w:p w:rsid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(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направление) «Учусь создавать проект» для 1 класса разработана в соответствии с требованиями Федерального государственного образовательного стандарта начального общего образования к организации внеурочной деятельности, на основе авторской программы обучающего и развивающего курса для младших школьников Р.И.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Сизовой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Р.Ф.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Селимовой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«Учусь создавать проект». Развитие познавательных способностей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/Н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аша новая школа. Юным умникам и умницам. Исследуем, доказываем, проектируем, создаём/.</w:t>
      </w:r>
    </w:p>
    <w:p w:rsidR="00B51161" w:rsidRDefault="00B51161" w:rsidP="00B51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 рабочей программы учитывались следующие </w:t>
      </w:r>
      <w:r w:rsidRPr="00B51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нормативно-правовые документы</w:t>
      </w:r>
      <w:r w:rsidRPr="00B511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057C5" w:rsidRPr="006057C5" w:rsidRDefault="006057C5" w:rsidP="006057C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 декабря 2012 г. № 273-ФЗ "Об образовании в Российской Федерации".</w:t>
      </w:r>
    </w:p>
    <w:p w:rsidR="006057C5" w:rsidRPr="006057C5" w:rsidRDefault="006057C5" w:rsidP="006057C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Фундаментальное ядро содержания общего образования/под ред. </w:t>
      </w:r>
      <w:proofErr w:type="spellStart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В.В.Козлова</w:t>
      </w:r>
      <w:proofErr w:type="spellEnd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А.М.Кондакова</w:t>
      </w:r>
      <w:proofErr w:type="spellEnd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2-е изд. – Москва, «Просвещение», 2010.</w:t>
      </w:r>
    </w:p>
    <w:p w:rsidR="006057C5" w:rsidRPr="006057C5" w:rsidRDefault="006057C5" w:rsidP="006057C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духовно-нравственного развития и воспитания  личности гражданина России/ под ред. </w:t>
      </w:r>
      <w:proofErr w:type="spellStart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А.Я.Данилюка</w:t>
      </w:r>
      <w:proofErr w:type="spellEnd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А.М.Кондакова</w:t>
      </w:r>
      <w:proofErr w:type="spellEnd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В.А.Тишкова</w:t>
      </w:r>
      <w:proofErr w:type="spellEnd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; Москва, «Просвещение», 2009.</w:t>
      </w:r>
    </w:p>
    <w:p w:rsidR="006057C5" w:rsidRPr="006057C5" w:rsidRDefault="006057C5" w:rsidP="006057C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189, зарегистрировано в Минюсте Российской Федерации 03.03.2011 № 19993 (с изменениями от 24.11.2015 № 81);</w:t>
      </w:r>
    </w:p>
    <w:p w:rsidR="006057C5" w:rsidRPr="006057C5" w:rsidRDefault="006057C5" w:rsidP="006057C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6.10. 2009 г. № 373 «Об утверждении и введении в действие ФГОС НОО» (зарегистрирован Минюстом России 22 декабря 2009 г., рег. </w:t>
      </w:r>
      <w:r w:rsidRPr="006057C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№ 15785).</w:t>
      </w:r>
    </w:p>
    <w:p w:rsidR="006057C5" w:rsidRPr="006057C5" w:rsidRDefault="006057C5" w:rsidP="006057C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г.  </w:t>
      </w:r>
      <w:r w:rsidRPr="006057C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№ 373.</w:t>
      </w:r>
    </w:p>
    <w:p w:rsidR="006057C5" w:rsidRPr="006057C5" w:rsidRDefault="006057C5" w:rsidP="006057C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 от 31.12.2015г. № 1576 «О внесении изменений во ФГОС НОО, утвержденный приказом </w:t>
      </w:r>
      <w:proofErr w:type="spellStart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6 октября 2009 г.  </w:t>
      </w:r>
      <w:r w:rsidRPr="006057C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№ 373» (зарегистрировано в Минюсте России 02.02.2016г. № 40936).</w:t>
      </w:r>
    </w:p>
    <w:p w:rsidR="006057C5" w:rsidRPr="006057C5" w:rsidRDefault="006057C5" w:rsidP="006057C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Авторская программа по курсу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Ф.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6057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следующего УМК:</w:t>
      </w:r>
    </w:p>
    <w:p w:rsidR="004034DB" w:rsidRPr="004034DB" w:rsidRDefault="004034DB" w:rsidP="004034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И.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Сизова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Ф.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Учусь создавать проект: Рабочая тетрадь для 1 класса / Р. И.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Сизова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,Р</w:t>
      </w:r>
      <w:proofErr w:type="spellEnd"/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Издательство РОСТ, 2012 (Учусь создавать проект).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«Учусь создавать проект» – это дополнительное образование, связанное, прежде всего, с удовлетворением индивидуальных образовательных интересов, потребностей и склонностей каждого школьника.</w:t>
      </w:r>
    </w:p>
    <w:p w:rsidR="000209CA" w:rsidRPr="000209CA" w:rsidRDefault="004034DB" w:rsidP="000209CA">
      <w:pPr>
        <w:pStyle w:val="1"/>
        <w:spacing w:before="0"/>
        <w:ind w:firstLine="510"/>
        <w:jc w:val="both"/>
        <w:rPr>
          <w:rFonts w:ascii="Times New Roman" w:eastAsia="Times New Roman" w:hAnsi="Times New Roman" w:cs="Times New Roman"/>
          <w:b w:val="0"/>
          <w:color w:val="auto"/>
          <w:kern w:val="1"/>
          <w:sz w:val="24"/>
          <w:szCs w:val="24"/>
          <w:lang w:eastAsia="ar-SA"/>
        </w:rPr>
      </w:pPr>
      <w:r w:rsidRPr="000209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Приоритетной целью образования в современной школе становится развитие личности, готовой к правильному взаимодействию с окружающим миром, к самообразованию и саморазвитию.</w:t>
      </w:r>
      <w:r w:rsidR="000209CA" w:rsidRPr="000209CA">
        <w:rPr>
          <w:rFonts w:ascii="Times New Roman" w:eastAsia="Times New Roman" w:hAnsi="Times New Roman" w:cs="Times New Roman"/>
          <w:b w:val="0"/>
          <w:color w:val="auto"/>
          <w:kern w:val="1"/>
          <w:sz w:val="24"/>
          <w:szCs w:val="24"/>
          <w:lang w:eastAsia="ar-SA"/>
        </w:rPr>
        <w:t xml:space="preserve"> Программа представляет систему интеллектуально-развивающих занятий, </w:t>
      </w:r>
      <w:r w:rsidR="000209CA">
        <w:rPr>
          <w:rFonts w:ascii="Times New Roman" w:eastAsia="Times New Roman" w:hAnsi="Times New Roman" w:cs="Times New Roman"/>
          <w:b w:val="0"/>
          <w:color w:val="auto"/>
          <w:kern w:val="1"/>
          <w:sz w:val="24"/>
          <w:szCs w:val="24"/>
          <w:lang w:eastAsia="ar-SA"/>
        </w:rPr>
        <w:t>включает для 1 класса 33</w:t>
      </w:r>
      <w:r w:rsidR="000209CA" w:rsidRPr="000209CA">
        <w:rPr>
          <w:rFonts w:ascii="Times New Roman" w:eastAsia="Times New Roman" w:hAnsi="Times New Roman" w:cs="Times New Roman"/>
          <w:b w:val="0"/>
          <w:color w:val="auto"/>
          <w:kern w:val="1"/>
          <w:sz w:val="24"/>
          <w:szCs w:val="24"/>
          <w:lang w:eastAsia="ar-SA"/>
        </w:rPr>
        <w:t xml:space="preserve"> занятия по  1 занятию в неделю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условия для формирования ключевых компетенций воспитанников через проектную деятельность.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</w:p>
    <w:p w:rsidR="004034DB" w:rsidRPr="004034DB" w:rsidRDefault="004034DB" w:rsidP="004034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ознакомить младших школьников с проектной деятельностью через разработку коллективных и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проектов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034DB" w:rsidRPr="004034DB" w:rsidRDefault="004034DB" w:rsidP="004034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предъявлять результаты своей работы, использовать полученные знания в жизни;</w:t>
      </w:r>
    </w:p>
    <w:p w:rsidR="004034DB" w:rsidRPr="004034DB" w:rsidRDefault="004034DB" w:rsidP="004034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практическими умениями исследовательской работы;</w:t>
      </w:r>
    </w:p>
    <w:p w:rsidR="004034DB" w:rsidRPr="004034DB" w:rsidRDefault="004034DB" w:rsidP="004034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коммуникативную компетентность в сотрудничестве;</w:t>
      </w:r>
    </w:p>
    <w:p w:rsidR="004034DB" w:rsidRPr="004034DB" w:rsidRDefault="004034DB" w:rsidP="004034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самостоятельно и совместно планировать деятельность и сотрудничество;</w:t>
      </w:r>
    </w:p>
    <w:p w:rsidR="004034DB" w:rsidRPr="004034DB" w:rsidRDefault="004034DB" w:rsidP="004034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самостоятельно и совместно принимать решения;</w:t>
      </w:r>
    </w:p>
    <w:p w:rsidR="004034DB" w:rsidRPr="004034DB" w:rsidRDefault="004034DB" w:rsidP="004034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работать с информацией (сбор, систематизация, хранение, использование).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проектной деятельности сегодня осознается всеми. ФГОС нового поколения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и внеурочной деятельности.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позволяет реализовать актуальные в настоящее время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личностно-ориентированный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подходы.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данной программы является реализация педагогической идеи формирования у младших школьников умения учиться – самостоятельно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:rsidR="004034DB" w:rsidRPr="004034DB" w:rsidRDefault="004034DB" w:rsidP="004034D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непрерывность дополнительного образования как механизма полноты и целостности образования в целом;</w:t>
      </w:r>
    </w:p>
    <w:p w:rsidR="004034DB" w:rsidRPr="004034DB" w:rsidRDefault="004034DB" w:rsidP="004034D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индивидуальности каждого ребенка в процессе социального самоопределения в системе внеурочной деятельности;</w:t>
      </w:r>
    </w:p>
    <w:p w:rsidR="004034DB" w:rsidRPr="004034DB" w:rsidRDefault="004034DB" w:rsidP="004034D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системность организации учебно-воспитательного процесса;</w:t>
      </w:r>
    </w:p>
    <w:p w:rsidR="004034DB" w:rsidRPr="004034DB" w:rsidRDefault="004034DB" w:rsidP="004034D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способностей и поддержка одаренности детей.</w:t>
      </w:r>
    </w:p>
    <w:p w:rsidR="004034DB" w:rsidRPr="004C349C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Отличительными особенностями рабочей программы являются: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Определение видов организации деятельности учащихся, направленных на достижение </w:t>
      </w:r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личностных, </w:t>
      </w:r>
      <w:proofErr w:type="spellStart"/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метапредметных</w:t>
      </w:r>
      <w:proofErr w:type="spellEnd"/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предметных результатов 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учебного курса.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основу реализации программы положены </w:t>
      </w:r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ценностные ориентиры и воспитательные результаты.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Ценностные ориентиры организации деятельности предполагают </w:t>
      </w:r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уровневую оценк</w:t>
      </w: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достижении планируемых результатов.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основу оценки личностных,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с программы факультатива, воспитательного результата положены методики, предложенные Р.И.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Сизовой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Р.Ф.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Селимовой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курса «Учусь создавать проект» в 1 классе отводится 33 часа, по 1 занятию в неделю.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Личностные, </w:t>
      </w:r>
      <w:proofErr w:type="spellStart"/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метапредметные</w:t>
      </w:r>
      <w:proofErr w:type="spellEnd"/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и предметные результаты освоения курса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данного курса у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4034DB" w:rsidRPr="004034DB" w:rsidRDefault="004034DB" w:rsidP="004034D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задачи;</w:t>
      </w:r>
    </w:p>
    <w:p w:rsidR="004034DB" w:rsidRPr="004034DB" w:rsidRDefault="004034DB" w:rsidP="004034D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понимание причин успеха во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4034DB" w:rsidRPr="004034DB" w:rsidRDefault="004034DB" w:rsidP="004034D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 самооценке на основе критериев успешности во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4034DB" w:rsidRPr="004034DB" w:rsidRDefault="004034DB" w:rsidP="004034D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4034DB" w:rsidRPr="004034DB" w:rsidRDefault="004034DB" w:rsidP="004034D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 научится: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контролируемом пространстве Интернет;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знаки, символы, модели, схемы для решения познавательных задач и представления их результатов;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высказываться в устной и письменной формах;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ориентироваться на разные способы решения познавательных исследовательских задач;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основами смыслового чтения текста;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объекты, выделять главное;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(целое из частей);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сравнение, классификацию по разным критериям;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об объекте;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(выделять класс объектов по какому-либо признаку);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подводить под понятие, устанавливать аналогии;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такими понятиями, как проблема, гипотеза, наблюдение, эксперимент, умозаключение, вывод и т.п.;</w:t>
      </w:r>
      <w:proofErr w:type="gramEnd"/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 информацию с помощью инструментов ИКТ;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  <w:proofErr w:type="gramEnd"/>
    </w:p>
    <w:p w:rsidR="004034DB" w:rsidRPr="004034DB" w:rsidRDefault="004034DB" w:rsidP="004034D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использованию исследовательских методов обучения  в основном учебном процессе и повседневной практике взаимодействия с миром.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</w:p>
    <w:p w:rsidR="004034DB" w:rsidRPr="004034DB" w:rsidRDefault="004034DB" w:rsidP="004034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 научится: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задачу;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выделенные учителем ориентиры действия;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действия;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итоговый и пошаговый контроль;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оценку своей работы;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действия на основе их оценки и учета сделанных ошибок;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действия в материале, речи, в уме.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познавательную инициативу;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учитывать выделенные учителем ориентиры действия в незнакомом материале;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преобразовывать практическую задачу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познавательную;</w:t>
      </w:r>
    </w:p>
    <w:p w:rsidR="004034DB" w:rsidRPr="004034DB" w:rsidRDefault="004034DB" w:rsidP="004034D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находить варианты решения познавательной задачи.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 научится: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допускать существование различных точек зрения;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мнения, стремиться к координации;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договариваться, приходить к общему решению;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корректность в высказываниях;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 по существу;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партнера;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монологической и диалогической формами речи.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обосновывать свою позицию;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позицию и координировать ее с позицией партнеров при выработке общего решения  в совместной деятельности;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возможность существования у людей разных точек зрения, в том числе не совпадающих с его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учитывать позицию партнера в общении и взаимодействии;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и оказывать партнерам в сотрудничестве необходимую взаимопомощь;</w:t>
      </w:r>
    </w:p>
    <w:p w:rsidR="004034DB" w:rsidRPr="004034DB" w:rsidRDefault="004034DB" w:rsidP="004034D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речь для планирования и регуляции своей деятельности.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Результативность реализации программы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отслеживается через защиту проектов, проводимую в различных формах: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выступление для определённого круга лиц;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выставки достижений;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концерт;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спектакль;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буклет.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Содержание программы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развития интеллектуального и творческого потенциала каждого ребёнка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познавательный процесс. К таким технологиям относится проектная технология.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Специфической особенностью проектной деятельности является направленность на обучение детей элементарным приёмам совместной деятельности в ходе разработки проектов. Следует учитывать возрастные особенности детей. В связи с этим занятия строятся с учётом постепенного возрастания степени самостоятельности детей, повышения их творческой активности. Большинство видов работы, особенно на первых занятиях, представляют собой новую интерпретацию уже знакомых детям заданий. В дальнейшем они всё больше приобретают черты собственно проектной деятельности.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 проекта – это одна из личностно-ориентированных технологий, в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лежит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Проектная деятельность может быть эффективно использована, начиная с начальной школы, при этом, не заменяя традиционную систему, а органично дополняя, расширяя ее. Учебная программа, которая последовательно применяет этот метод, строится как серия взаимосвязанных проектов, вытекающих из тех или иных жизненных задач. От ребенка требуется умение координировать свои усилия с усилиями других. Чтобы добиться успеха, ему приходится добывать необходимые знания и с их помощью проделывать конкретную работу. Идеальным считается тот проект, для исполнения которого необходимы различные знания, позволяющие разрешить целый комплекс проблем.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2"/>
        <w:gridCol w:w="6448"/>
      </w:tblGrid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раздела, темы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 я? Моя семья. </w:t>
            </w:r>
            <w:r w:rsidRPr="004034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Анкетирование учащихся.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информацией. Классификация объектов, ситуаций, явлений по различным основаниям под руководством учителя. 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я люблю заниматься. Хобби.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видеофрагмента об увлечениях.</w:t>
            </w:r>
            <w:r w:rsidRPr="00BE2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командах.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чем я больше всего хочу рассказать. 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проекта.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текстом, определение главной мысли. Получение первоначальных навыков сотрудничества, работа над общим делом; проявление творчества.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объектов, ситуаций, явлений по различным основаниям под руководством учителя.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собирать материал.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 планирование, работа в команде. Получение первоначальных навыков сотрудничества, работа над общим делом; проявление творчества.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 вспомним.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Осмысливание задач. Умение отвечать на вопрос: чему нужно научиться для решения поставленной задачи?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Проблема.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проблемы.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проблемы и придумывание способа решения данной проблемы. Получение первоначальных навыков сотрудничества, работа над общим делом; проявление творчества.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Гипотеза. Предположение.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работа. Высказывание предположений о неизвестном. Открытие в знакомом предмете новое.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Гипотеза. 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предположения.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предположений о неизвестном, предположение способа проверки своих гипотез, умение инсценировать поиск и пробу известных и неизвестных способов действий.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проекта.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Осмысливание задач. Умение отвечать на вопрос: чему нужно научиться для решения поставленной задачи?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проекта.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Осмысливание задач. Умение отвечать на вопрос: чему нужно научиться для решения поставленной задачи?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нужной информации.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и обобщение информации, выбор способов </w:t>
            </w: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получения информации. Структурирование информации, выделение главного. 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Интересные люди – твои помощники.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Интервью. Участие в дискуссии, развитие коммуникативной компетенции.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проекта.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из предоставленной информации ту, которая необходима для решения поставленной задачи.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продукта. Макет.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средствами и способами воплощения собственных замыслов. Получение первоначальных навыков сотрудничества, работа над общим делом.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Визитка. Как правильно составить визитку к проекту. Практическое занятие.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творческих замыслов, воплощение их в творческом продукте. Составление визитки.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Мини-сообщение. Семиминутное выступление.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изученных проектных понятий в процессе самостоятельной работы.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перед знакомой аудиторией.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своих достижений (превращать результат своей работы в продукт, предназначенный для других).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Окрашивание цветка в разные цвета. Это интересно.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дружной работе, взаимной поддержке, участию в команде, приобретение опыта совместной </w:t>
            </w:r>
            <w:proofErr w:type="spell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  <w:proofErr w:type="gram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ткрытие</w:t>
            </w:r>
            <w:proofErr w:type="spell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знакомом предмете нового.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ответов на предполагаемые вопросы «из зала» по теме проекта.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участниками проекта. Получение первоначальных навыков ролевого </w:t>
            </w:r>
            <w:proofErr w:type="spell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</w:t>
            </w:r>
            <w:proofErr w:type="gram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ыставка</w:t>
            </w:r>
            <w:proofErr w:type="spell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детских работ.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Пробные выступления перед незнакомой аудиторией. 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Выступление перед аудиторией («держать» в поле зрения) Артистизм. Ответы на незапланированные </w:t>
            </w:r>
            <w:proofErr w:type="spell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  <w:proofErr w:type="gram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олучение</w:t>
            </w:r>
            <w:proofErr w:type="spell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первоначальных навыков сотрудничества, ролевого взаимодействия со сверстниками, взрослыми в учебно-трудовой деятельности.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Пробные выступления перед незнакомой аудиторией.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выступление, представление результатов работы.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ответов на предполагаемые вопросы «зала» по теме проекта.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на предполагаемые вопросы «зала» по теме </w:t>
            </w:r>
            <w:proofErr w:type="spell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  <w:proofErr w:type="gram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бучение</w:t>
            </w:r>
            <w:proofErr w:type="spell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рефлексии.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Давай вспомним.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на предполагаемые вопросы «зала» по теме </w:t>
            </w:r>
            <w:proofErr w:type="spell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  <w:proofErr w:type="gram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бучение</w:t>
            </w:r>
            <w:proofErr w:type="spell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рефлексии.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«Мобильные телефоны». Это интересно.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дружной работе, взаимной поддержке, участию в команде, приобретение опыта совместной </w:t>
            </w:r>
            <w:proofErr w:type="spell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  <w:proofErr w:type="gram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ткрытие</w:t>
            </w:r>
            <w:proofErr w:type="spell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знакомом предмете нового.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Играем в учёных. Получение электричества с помощью волос. Это интересно. 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дружной работе, взаимной поддержке, участию в команде, приобретение опыта совместной деятельности.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Играем в ученых. Поилка для цветов. </w:t>
            </w:r>
            <w:proofErr w:type="spell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Этоинтересно</w:t>
            </w:r>
            <w:proofErr w:type="spell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дружной работе, взаимной поддержке, участию в команде, приобретение опыта совместной деятельности.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 «Чему я научился?»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деятельности, продвижение в её разных видах (рефлексия).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Памятка для учащегося проектанта.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опыта коллективной деятельности, работы в </w:t>
            </w:r>
            <w:proofErr w:type="spell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группах</w:t>
            </w:r>
            <w:proofErr w:type="gram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олучение</w:t>
            </w:r>
            <w:proofErr w:type="spellEnd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первоначальных навыков сотрудничества, работа над общим делом. Проявление творчества.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впечатления от работы над проектом.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своей работы по выработанным критериям. Составление памяток.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Пожелание будущим проектантам. Твои советы им.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слов благодарности членам команды, своим помощникам.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Советы на лето от Мудрого Дельфина.</w:t>
            </w:r>
          </w:p>
        </w:tc>
        <w:tc>
          <w:tcPr>
            <w:tcW w:w="6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диалоге: высказывание своих суждений по обсуждаемой теме, анализ высказываний собеседников.</w:t>
            </w:r>
          </w:p>
        </w:tc>
      </w:tr>
    </w:tbl>
    <w:p w:rsid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49C" w:rsidRDefault="004C349C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49C" w:rsidRPr="004034DB" w:rsidRDefault="004C349C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Учебно-тематический план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7"/>
        <w:gridCol w:w="5588"/>
        <w:gridCol w:w="1259"/>
        <w:gridCol w:w="1275"/>
        <w:gridCol w:w="881"/>
      </w:tblGrid>
      <w:tr w:rsidR="004034DB" w:rsidRPr="004034DB" w:rsidTr="004034DB">
        <w:trPr>
          <w:trHeight w:val="555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</w:t>
            </w:r>
            <w:proofErr w:type="spellEnd"/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тика</w:t>
            </w:r>
            <w:proofErr w:type="gramEnd"/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(час)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 я? Моя семья. </w:t>
            </w:r>
            <w:r w:rsidRPr="004034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Анкетирование учащихся.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я люблю заниматься. Хобби.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чем я больше всего хочу рассказать. Выбор темы проекта.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собирать материал.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Давай вспомним.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1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Проблема. Решение проблемы.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1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Гипотеза. Предположение.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Гипотеза. Играем в предположения.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1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проекта.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проекта.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нужной информации.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Интересные люди – твои помощники.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проекта.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продукта. Макет.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Визитка. Как правильно составить визитку к проекту. Практическое занятие.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Мини-сообщение. Семиминутное выступление.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перед знакомой аудиторией.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Окрашивание цветка в разные цвета. Это интересно.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ответов на предполагаемые вопросы «из зала» по теме проекта.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Пробные выступления перед незнакомой аудиторией.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Пробные выступления перед незнакомой аудиторией.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ответов на предполагаемые вопросы «зала» по теме проекта.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Давай вспомним.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«Мобильные телефоны». Это интересно.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учёных. Получение электричества с помощью волос. Это интересно. Это интересно.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Поилка для цветов. Это интересно.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 «Чему я научился?»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Памятка для учащегося проектанта.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впечатления от работы над проектом.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Пожелание будущим проектантам. Твои советы им.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Советы на лето от Мудрого Дельфина.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4DB" w:rsidRPr="004034DB" w:rsidTr="004034DB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Материально-техническое обеспечение программы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I.Дополнительная</w:t>
      </w:r>
      <w:proofErr w:type="spellEnd"/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4034DB" w:rsidRPr="004034DB" w:rsidRDefault="004034DB" w:rsidP="004034D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И.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Сизова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Ф.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Селимова</w:t>
      </w:r>
      <w:proofErr w:type="spellEnd"/>
      <w:r w:rsidR="00A24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Учусь создавать проект: Методическое пособие для 1 класса / Р. И.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Сизова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24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Ф.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Издательство РОСТ, 2012. – 64 с. (Юным умникам и умницам.</w:t>
      </w:r>
      <w:proofErr w:type="gramEnd"/>
      <w:r w:rsidR="00A243A3" w:rsidRPr="00A24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Учусь создавать проект).</w:t>
      </w:r>
      <w:proofErr w:type="gramEnd"/>
    </w:p>
    <w:p w:rsidR="004034DB" w:rsidRPr="004034DB" w:rsidRDefault="004034DB" w:rsidP="004034D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– 321с. </w:t>
      </w:r>
    </w:p>
    <w:p w:rsidR="004034DB" w:rsidRPr="004034DB" w:rsidRDefault="004034DB" w:rsidP="004034D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Зиновьева Е.Е. Проектная деятельность в начальной школе [Текст]: /Зиновьева Е.Е., 2010, - 5с.</w:t>
      </w:r>
    </w:p>
    <w:p w:rsidR="004034DB" w:rsidRPr="004034DB" w:rsidRDefault="004034DB" w:rsidP="004034D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Савенков А.И. Методика исследовательского обучения младших школьников [Текст]: / Савенков А.И – Самара: Учебная литература, 2008 – 119с.          </w:t>
      </w:r>
    </w:p>
    <w:p w:rsidR="004034DB" w:rsidRPr="004034DB" w:rsidRDefault="004034DB" w:rsidP="004034D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Криволапова Н.А. Учимся учиться [Текст]: программа развития познавательных способностей учащихся младших классов / Н.А. Криволапова, И.Ю.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Цибаева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Курган: Ин-т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</w:t>
      </w:r>
      <w:proofErr w:type="spellEnd"/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переподготовки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раб-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2011. – 34 с. – (Серия «Умники и умницы»).</w:t>
      </w:r>
    </w:p>
    <w:p w:rsidR="004034DB" w:rsidRPr="004034DB" w:rsidRDefault="004034DB" w:rsidP="004034D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Григорьев Д.В. Внеурочная деятельность школьников [Текст]: методический конструктор: пособие для учителя /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Д.В.Григорьев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П.В.Степанов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Просвещение, 2010. – 223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(Стандарты второго поколения).</w:t>
      </w:r>
    </w:p>
    <w:p w:rsidR="004034DB" w:rsidRPr="004034DB" w:rsidRDefault="004034DB" w:rsidP="004034D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планируемых результатов в начальной школе [Текст]: система заданий. В 2-х ч. Ч.1. / М.Ю. Демидова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 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др.]; под ред. Г.С. Ковалевой, О.Б. Логиновой. - 2 – е изд. – М.: Просвещение, 2010. – 215 с. – (Стандарты второго поколения).</w:t>
      </w:r>
    </w:p>
    <w:p w:rsidR="004034DB" w:rsidRPr="004034DB" w:rsidRDefault="004034DB" w:rsidP="004034D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проектировать универсальные учебные действия в начальной школе [Текст]: от действия к мысли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учителя / А.Г.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 и др.]; под ред. А.Г.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Асмолова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. -2 –е изд. – М.: Просвещение, 2010. – 152 с. – (Стандарты второго поколения).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II. Специфическое оборудование:</w:t>
      </w:r>
    </w:p>
    <w:p w:rsidR="004034DB" w:rsidRPr="004034DB" w:rsidRDefault="004034DB" w:rsidP="004034DB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Конструкторы</w:t>
      </w:r>
    </w:p>
    <w:p w:rsidR="004034DB" w:rsidRPr="004034DB" w:rsidRDefault="004034DB" w:rsidP="004034DB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Настольные игры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III. Электронно-программное обеспечение:</w:t>
      </w:r>
    </w:p>
    <w:p w:rsidR="004034DB" w:rsidRPr="004034DB" w:rsidRDefault="004034DB" w:rsidP="004034D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 в Интернет (выход в открытое информационное пространство сети Интернет только для учителя начальной школы, для учащихся – на уровне ознакомления).</w:t>
      </w:r>
    </w:p>
    <w:p w:rsidR="004034DB" w:rsidRPr="004034DB" w:rsidRDefault="004034DB" w:rsidP="004034D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презентации.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Интернет-ресурсы:</w:t>
      </w:r>
    </w:p>
    <w:p w:rsidR="004034DB" w:rsidRPr="004034DB" w:rsidRDefault="004034DB" w:rsidP="004034DB">
      <w:pPr>
        <w:numPr>
          <w:ilvl w:val="2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интернет-портал «О детстве»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http://www.o-detstve.ru/competition/9181.html</w:t>
      </w:r>
    </w:p>
    <w:p w:rsidR="004034DB" w:rsidRPr="004034DB" w:rsidRDefault="004034DB" w:rsidP="004034DB">
      <w:pPr>
        <w:numPr>
          <w:ilvl w:val="2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проектно-исследовательских работ «Открытие»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http://nachalka949.edusite.ru/p66aa1.html</w:t>
      </w:r>
    </w:p>
    <w:p w:rsidR="004034DB" w:rsidRPr="004034DB" w:rsidRDefault="004034DB" w:rsidP="004034DB">
      <w:pPr>
        <w:numPr>
          <w:ilvl w:val="2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Юность. Наука. Культура. http://future4you.ru/index.php?Itemid=27</w:t>
      </w:r>
    </w:p>
    <w:p w:rsidR="004034DB" w:rsidRPr="004034DB" w:rsidRDefault="004034DB" w:rsidP="004034DB">
      <w:pPr>
        <w:numPr>
          <w:ilvl w:val="2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Всероссийский заочный конкурс проектных работ "Созидание и Творчество"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  http://future4you.ru/index.php?option=com_content&amp;view=article&amp;id=1615&amp;Itemid=992</w:t>
      </w:r>
    </w:p>
    <w:p w:rsidR="004034DB" w:rsidRPr="004034DB" w:rsidRDefault="004034DB" w:rsidP="004034DB">
      <w:pPr>
        <w:numPr>
          <w:ilvl w:val="2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 деятельность: исследовательские работы учащихся. http://metodisty.ru/m/groups/files/nachalnaya_shkola?cat=149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IV. Технические средства обучения:</w:t>
      </w:r>
    </w:p>
    <w:p w:rsidR="004034DB" w:rsidRPr="004034DB" w:rsidRDefault="004034DB" w:rsidP="004034D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интерактивная доска;</w:t>
      </w:r>
    </w:p>
    <w:p w:rsidR="004034DB" w:rsidRPr="004034DB" w:rsidRDefault="004034DB" w:rsidP="004034D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проектор, DVD-плееры, МРЗ-плеер;</w:t>
      </w:r>
    </w:p>
    <w:p w:rsidR="004034DB" w:rsidRPr="004034DB" w:rsidRDefault="004034DB" w:rsidP="004034D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с учебным программным обеспечением;</w:t>
      </w:r>
    </w:p>
    <w:p w:rsidR="004034DB" w:rsidRPr="004034DB" w:rsidRDefault="004034DB" w:rsidP="004034D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нетбуки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учащихся;</w:t>
      </w:r>
    </w:p>
    <w:p w:rsidR="004034DB" w:rsidRPr="004034DB" w:rsidRDefault="004034DB" w:rsidP="004034D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4034DB" w:rsidRPr="004034DB" w:rsidRDefault="004034DB" w:rsidP="004034D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демонстрационный экран;</w:t>
      </w:r>
    </w:p>
    <w:p w:rsidR="004034DB" w:rsidRPr="004034DB" w:rsidRDefault="004034DB" w:rsidP="004034D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магнитная доска;</w:t>
      </w:r>
    </w:p>
    <w:p w:rsidR="004034DB" w:rsidRPr="004034DB" w:rsidRDefault="004034DB" w:rsidP="004034D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сканер, принтер.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A243A3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BE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Приложение 1</w:t>
      </w:r>
    </w:p>
    <w:p w:rsidR="004034DB" w:rsidRPr="004034DB" w:rsidRDefault="004034DB" w:rsidP="004034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формы контроля планируемых результатов</w:t>
      </w:r>
    </w:p>
    <w:tbl>
      <w:tblPr>
        <w:tblW w:w="100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59"/>
        <w:gridCol w:w="2216"/>
        <w:gridCol w:w="3210"/>
        <w:gridCol w:w="2510"/>
      </w:tblGrid>
      <w:tr w:rsidR="004034DB" w:rsidRPr="004034DB" w:rsidTr="004034DB">
        <w:trPr>
          <w:tblCellSpacing w:w="0" w:type="dxa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Видыконт</w:t>
            </w:r>
            <w:proofErr w:type="spellEnd"/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роля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Времяпроведения</w:t>
            </w:r>
            <w:proofErr w:type="spellEnd"/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Цельпроведения</w:t>
            </w:r>
            <w:proofErr w:type="spellEnd"/>
          </w:p>
        </w:tc>
        <w:tc>
          <w:tcPr>
            <w:tcW w:w="2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Формыконтроля</w:t>
            </w:r>
            <w:proofErr w:type="spellEnd"/>
          </w:p>
        </w:tc>
      </w:tr>
      <w:tr w:rsidR="004034DB" w:rsidRPr="004034DB" w:rsidTr="004034DB">
        <w:trPr>
          <w:trHeight w:val="930"/>
          <w:tblCellSpacing w:w="0" w:type="dxa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Входной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 учебного года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уровня развития детей, их творческих способностей.</w:t>
            </w:r>
          </w:p>
        </w:tc>
        <w:tc>
          <w:tcPr>
            <w:tcW w:w="2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опрос, тестирование, анкетирование. 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4DB" w:rsidRPr="004034DB" w:rsidTr="004034DB">
        <w:trPr>
          <w:trHeight w:val="930"/>
          <w:tblCellSpacing w:w="0" w:type="dxa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учебного года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степени усвоения учащимися учебного материала. Определение готовности детей к восприятию нового материала. Повышение ответственности и заинтересованности воспитанников в обучении. Выявление детей, отстающих и опережающих обучение. Подбор наиболее эффективных методов и средство бучения. </w:t>
            </w:r>
          </w:p>
        </w:tc>
        <w:tc>
          <w:tcPr>
            <w:tcW w:w="2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Педагогическое наблюдение, опрос, самостоятельная работа, защита проектов, презентация творческих работ, демонстрация моделей, выставка, конкурс работ.</w:t>
            </w:r>
            <w:proofErr w:type="gramEnd"/>
          </w:p>
        </w:tc>
      </w:tr>
      <w:tr w:rsidR="004034DB" w:rsidRPr="004034DB" w:rsidTr="004034DB">
        <w:trPr>
          <w:trHeight w:val="930"/>
          <w:tblCellSpacing w:w="0" w:type="dxa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Промежуточный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окончании изучения темы или раздела. В конце месяца, четверти, полугодия.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степени усвоения учащимися учебного материала. Определение результатов обучения.</w:t>
            </w:r>
          </w:p>
        </w:tc>
        <w:tc>
          <w:tcPr>
            <w:tcW w:w="2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Выставка, конкурс, концерт, фестиваль, творческая работа, самостоятельная работа, защита рефератов, презентация творческих работ, демонстрация моделей.</w:t>
            </w:r>
            <w:proofErr w:type="gramEnd"/>
          </w:p>
        </w:tc>
      </w:tr>
      <w:tr w:rsidR="004034DB" w:rsidRPr="004034DB" w:rsidTr="004034DB">
        <w:trPr>
          <w:trHeight w:val="915"/>
          <w:tblCellSpacing w:w="0" w:type="dxa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конце учебного года или курса обучения </w:t>
            </w:r>
          </w:p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изменения уровня развития детей, их творческих способностей. Определение результатов обучения. Ориентирование учащихся на дальнейшее (в том числе самостоятельное) обучение. Получение сведений для совершенствования образовательной программы и методов обучения </w:t>
            </w:r>
          </w:p>
        </w:tc>
        <w:tc>
          <w:tcPr>
            <w:tcW w:w="2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4DB" w:rsidRPr="004034DB" w:rsidRDefault="004034DB" w:rsidP="004034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Выставка, конкурс, соревнование, творческая работа, презентация творческих работ, демонстрация моделей, опрос, итоговые занятия, анкетирование.</w:t>
            </w:r>
            <w:proofErr w:type="gramEnd"/>
          </w:p>
        </w:tc>
      </w:tr>
    </w:tbl>
    <w:p w:rsidR="004034DB" w:rsidRPr="002C7170" w:rsidRDefault="004034DB" w:rsidP="004034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342" w:rsidRDefault="00BE2342" w:rsidP="004034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3A3" w:rsidRDefault="00A243A3" w:rsidP="004034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3A3" w:rsidRDefault="00A243A3" w:rsidP="004034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3A3" w:rsidRDefault="00A243A3" w:rsidP="004034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3A3" w:rsidRDefault="00A243A3" w:rsidP="004034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3A3" w:rsidRDefault="00A243A3" w:rsidP="004034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3A3" w:rsidRPr="00A243A3" w:rsidRDefault="00A243A3" w:rsidP="004034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Приложение 2</w:t>
      </w:r>
    </w:p>
    <w:p w:rsidR="004034DB" w:rsidRPr="004034DB" w:rsidRDefault="004034DB" w:rsidP="004034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 работы над проектом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проектом предваряется необходимым этапом -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Предлагаемый порядок действий: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Знакомство класса с темой.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Выбор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подтем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(областей знания).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Сбор информации.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Выбор проектов.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Работа над проектами.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Презентация проектов.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выборе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подтемы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не только предлагает большое число </w:t>
      </w:r>
      <w:proofErr w:type="spell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подтем</w:t>
      </w:r>
      <w:proofErr w:type="spell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и подсказывает ученикам, как они могут сами их сформулировать.</w:t>
      </w:r>
    </w:p>
    <w:p w:rsidR="00BE2342" w:rsidRPr="00A243A3" w:rsidRDefault="00BE2342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Приложение 3</w:t>
      </w:r>
    </w:p>
    <w:p w:rsidR="004034DB" w:rsidRPr="004034DB" w:rsidRDefault="004034DB" w:rsidP="004034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Виды проектов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внеурочной деятельности используются различные проекты </w:t>
      </w: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доминирующей деятельности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учащихся:</w:t>
      </w:r>
    </w:p>
    <w:p w:rsidR="004034DB" w:rsidRPr="004034DB" w:rsidRDefault="004034DB" w:rsidP="004034D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Практико-ориентированный проект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нацелен на решение социальных задач, отражающих интересы участников проекта или внешнего заказчика.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направлены на сбор информации о каком-либо объекте, явлении, на ознакомление участников проекта с этой информацией, ее анализ и обобщение фактов.</w:t>
      </w:r>
    </w:p>
    <w:p w:rsidR="004034DB" w:rsidRPr="004034DB" w:rsidRDefault="004034DB" w:rsidP="004034D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Исследовательский проект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структуре напоминает научное исследование.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чёткую структуру, которая практически совпадает со структурой реального научного исследования: актуальность темы; проблема, предмет и объект исследования, обсуждение результатов, выводы и рекомендации. Исследовательские проекты – одна из наиболее распространенных форм данного вида деятельности. </w:t>
      </w:r>
    </w:p>
    <w:p w:rsidR="004034DB" w:rsidRPr="004034DB" w:rsidRDefault="004034DB" w:rsidP="004034D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Информационный проект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направлен на сбор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каком либо объекте или явлении с целью анализа, обобщения и представления информации для аудитории.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Направлены на сбор информации о каком-либо объекте, явлении, на ознакомление участников проекта с этой информацией, её анализ и обобщение фактов.</w:t>
      </w:r>
    </w:p>
    <w:p w:rsidR="004034DB" w:rsidRPr="004034DB" w:rsidRDefault="004034DB" w:rsidP="004034D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Творческий проект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предполагает максимально свободный и нетрадиционный подход к его выполнению и презентации результатов.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проекты не имеют детально проработанной структуры совместной деятельности учащихся – она только намечается и далее развивается в соответствии с требованиями к форме и жанру конечного результата. Это может быть стенная газета, сценарий праздника, видеофильм, школьный печатный альманах и т.д.</w:t>
      </w:r>
    </w:p>
    <w:p w:rsidR="004034DB" w:rsidRPr="004034DB" w:rsidRDefault="004034DB" w:rsidP="004034D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Приключенческо-игровые проекты. (Ролевой проект).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Требуют большой подготовительной работы. Принятие решения осуществляется в игровой ситуации. Участники выбирают себе определенные роли. Результаты таких проектов чаще вырисовываются только к моменту завершения действия.</w:t>
      </w:r>
    </w:p>
    <w:p w:rsidR="00BE2342" w:rsidRPr="00A243A3" w:rsidRDefault="00BE2342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Приложение 4</w:t>
      </w:r>
    </w:p>
    <w:p w:rsidR="004034DB" w:rsidRPr="004034DB" w:rsidRDefault="004034DB" w:rsidP="004034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занятия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занятие подчинено определенной структуре, в которой имеются следующие рубрики: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Рубрика </w:t>
      </w:r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«Минутка знакомства»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начинающим проектантам узнать о сверстнике, который уже создавал свой проект ранее. Эти минутки поучительны и 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интересны. Чаще всего именно эти «минутки» вдохновляют ребёнка на начало своего исследования.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Практические занятия </w:t>
      </w:r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«Играем в учёных»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переносят детей в мир опытов и знакомят с первыми шагами в науке. Начиная работать над каким-либо опытом или занятием, дети пытаются внести в него свои размышления, а часто и дополнительные решения.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Рубрика </w:t>
      </w:r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«Добрый совет Дельфина»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помогает в решении сложившихся проблем у ребёнка на данном этапе и является ненавязчивой подсказкой.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Тесты и самоанализ помогут будущему проектанту овладеть элементами рефлексии, которые будут способствовать формированию самоуважения и позитивной самооценки автора проекта.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Рубрика </w:t>
      </w:r>
      <w:r w:rsidRPr="004034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«Переменка»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помогает развивать внимание и логику, творческое мышление и любознательность, память и способность к восприятию.</w:t>
      </w:r>
    </w:p>
    <w:p w:rsidR="004034DB" w:rsidRPr="004034DB" w:rsidRDefault="00A243A3" w:rsidP="00A243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Приложение 5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и оценка планируемых результатов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Динамика развития учащихся фиксируется учителем совместно со школьным психологом (внутренняя система оценки) на основе диагностик по </w:t>
      </w:r>
      <w:proofErr w:type="spellStart"/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Асмолову</w:t>
      </w:r>
      <w:proofErr w:type="spellEnd"/>
      <w:r w:rsidRPr="004034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А.Г. (методики «Незавершённая сказка», «Оцени поступок», «Моральная дилемма», «Кто я?», уровни описания оценки познавательного интереса сформированности целеполагания, развития контроля, оценки)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классе возможно достижение результатов первого уровня и частично второго.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отслеживания результатов предусматриваются в следующие </w:t>
      </w: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контроля: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текущий: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прогностический, то есть проигрывание всех операций учебного действия до начала его реального выполнения;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пооперационный, то есть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правильностью, полнотой и последовательностью выполнения операций, входящих в состав действия;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рефлексивный, контроль, обращенный на ориентировочную основу, «план» действия и опирающийся на понимание принципов его построения;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итоговый 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в формах: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тестирование;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практические работы;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творческие работы учащихся;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контрольные задания.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Самооценка и самоконтроль определение учеником границ своего «знания </w:t>
      </w: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-н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езнания», своих потенциальных возможностей, а также осознание тех проблем, которые ещё предстоит решить в ходе осуществления деятельности.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проверки 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фиксируются в зачётном листе учителя. В рамках накопительной системы, создание портфолио.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оценки эффективности занятий можно использовать следующие показатели:</w:t>
      </w:r>
    </w:p>
    <w:p w:rsidR="004034DB" w:rsidRPr="004034DB" w:rsidRDefault="004034DB" w:rsidP="004034D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4034DB" w:rsidRPr="004034DB" w:rsidRDefault="004034DB" w:rsidP="004034D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4034DB" w:rsidRPr="004034DB" w:rsidRDefault="004034DB" w:rsidP="004034D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показателем эффективности занятий по курсу РПС являются данные, которые учитель на протяжении года занятий заносил в таблицы в начале и конце года, прослеживая динамику развития познавательных способностей детей.</w:t>
      </w:r>
    </w:p>
    <w:p w:rsidR="00BE2342" w:rsidRPr="00A243A3" w:rsidRDefault="00BE2342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успеха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над проектом:</w:t>
      </w:r>
    </w:p>
    <w:p w:rsidR="004034DB" w:rsidRPr="004034DB" w:rsidRDefault="004034DB" w:rsidP="004034D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</w:t>
      </w:r>
      <w:proofErr w:type="gramEnd"/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конечный результат.</w:t>
      </w:r>
    </w:p>
    <w:p w:rsidR="004034DB" w:rsidRPr="004034DB" w:rsidRDefault="004034DB" w:rsidP="004034D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Создана активная команда участников проекта, способная продолжить работу в будущем.</w:t>
      </w:r>
    </w:p>
    <w:p w:rsidR="004034DB" w:rsidRPr="004034DB" w:rsidRDefault="004034DB" w:rsidP="004034D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проекта может быть использован другими коллективами.</w:t>
      </w:r>
    </w:p>
    <w:p w:rsidR="004034DB" w:rsidRPr="004034DB" w:rsidRDefault="004034DB" w:rsidP="004034D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проекте широко распространена.</w:t>
      </w:r>
    </w:p>
    <w:p w:rsidR="004034DB" w:rsidRPr="004034DB" w:rsidRDefault="004034DB" w:rsidP="004034D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Затронуты все аспекты: природный, социальный, экономический.</w:t>
      </w:r>
    </w:p>
    <w:p w:rsidR="004034DB" w:rsidRPr="004034DB" w:rsidRDefault="004034DB" w:rsidP="004034D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Получено удовольствие от своей деятельности.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работы</w:t>
      </w: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проектом зависит от состава и организации работы. Особое внимание следует обратить на следующие моменты: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 ролей;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чёткость целей;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согласованность задач, поставленных каждым членом;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единой системы ценностей;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умения выходить из конфликтных ситуаций;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поддержки и взаимного доверия;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подходящей методики работы;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успешного руководства со стороны учителя;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регулярный отчет о проделанной работе;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индивидуальное развитие каждого ребёнка;</w:t>
      </w:r>
    </w:p>
    <w:p w:rsidR="004034DB" w:rsidRPr="004034DB" w:rsidRDefault="004034DB" w:rsidP="004034D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общения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 - это "пять </w:t>
      </w:r>
      <w:proofErr w:type="gramStart"/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403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":</w:t>
      </w:r>
    </w:p>
    <w:p w:rsidR="004034DB" w:rsidRPr="004034DB" w:rsidRDefault="004034DB" w:rsidP="004034D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проблема;</w:t>
      </w:r>
    </w:p>
    <w:p w:rsidR="004034DB" w:rsidRPr="004034DB" w:rsidRDefault="004034DB" w:rsidP="004034D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(планирование);</w:t>
      </w:r>
    </w:p>
    <w:p w:rsidR="004034DB" w:rsidRPr="004034DB" w:rsidRDefault="004034DB" w:rsidP="004034D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информации;</w:t>
      </w:r>
    </w:p>
    <w:p w:rsidR="004034DB" w:rsidRPr="004034DB" w:rsidRDefault="004034DB" w:rsidP="004034D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продукт;</w:t>
      </w:r>
    </w:p>
    <w:p w:rsidR="004034DB" w:rsidRPr="004034DB" w:rsidRDefault="004034DB" w:rsidP="004034D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презентация.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Шестое "П" проекта - это его портфолио, т.е. папка, в которой собраны все рабочие материалы, в том числе черновики, дневные планы, отчеты и др. </w:t>
      </w:r>
    </w:p>
    <w:p w:rsidR="004034DB" w:rsidRPr="004034DB" w:rsidRDefault="004034DB" w:rsidP="00403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8E3" w:rsidRDefault="009748E3"/>
    <w:sectPr w:rsidR="009748E3" w:rsidSect="00033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888"/>
    <w:multiLevelType w:val="multilevel"/>
    <w:tmpl w:val="4CACB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C6F8D"/>
    <w:multiLevelType w:val="multilevel"/>
    <w:tmpl w:val="9A64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2A16B7"/>
    <w:multiLevelType w:val="multilevel"/>
    <w:tmpl w:val="26D07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4920D7"/>
    <w:multiLevelType w:val="multilevel"/>
    <w:tmpl w:val="320C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3F6AE9"/>
    <w:multiLevelType w:val="hybridMultilevel"/>
    <w:tmpl w:val="2548A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71443"/>
    <w:multiLevelType w:val="multilevel"/>
    <w:tmpl w:val="18606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D87CF6"/>
    <w:multiLevelType w:val="multilevel"/>
    <w:tmpl w:val="84D45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6E389B"/>
    <w:multiLevelType w:val="multilevel"/>
    <w:tmpl w:val="A1C0F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7D0987"/>
    <w:multiLevelType w:val="multilevel"/>
    <w:tmpl w:val="819E0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711664"/>
    <w:multiLevelType w:val="multilevel"/>
    <w:tmpl w:val="435A2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E72118"/>
    <w:multiLevelType w:val="multilevel"/>
    <w:tmpl w:val="89AE4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3662A9"/>
    <w:multiLevelType w:val="multilevel"/>
    <w:tmpl w:val="4F16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9929F9"/>
    <w:multiLevelType w:val="multilevel"/>
    <w:tmpl w:val="FD66E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CD34C3"/>
    <w:multiLevelType w:val="multilevel"/>
    <w:tmpl w:val="AE4AF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0415D2"/>
    <w:multiLevelType w:val="multilevel"/>
    <w:tmpl w:val="BC5CA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81476A"/>
    <w:multiLevelType w:val="multilevel"/>
    <w:tmpl w:val="F7FE9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6716E2"/>
    <w:multiLevelType w:val="multilevel"/>
    <w:tmpl w:val="24D08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B375EE"/>
    <w:multiLevelType w:val="multilevel"/>
    <w:tmpl w:val="1A882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707F2B"/>
    <w:multiLevelType w:val="multilevel"/>
    <w:tmpl w:val="EB5C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103256"/>
    <w:multiLevelType w:val="hybridMultilevel"/>
    <w:tmpl w:val="91FCD9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240664"/>
    <w:multiLevelType w:val="multilevel"/>
    <w:tmpl w:val="9300D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152121"/>
    <w:multiLevelType w:val="multilevel"/>
    <w:tmpl w:val="63A65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9C07F7"/>
    <w:multiLevelType w:val="multilevel"/>
    <w:tmpl w:val="82B61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AB09FB"/>
    <w:multiLevelType w:val="multilevel"/>
    <w:tmpl w:val="4296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1A66B9"/>
    <w:multiLevelType w:val="multilevel"/>
    <w:tmpl w:val="20469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707B20"/>
    <w:multiLevelType w:val="multilevel"/>
    <w:tmpl w:val="85966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C76D23"/>
    <w:multiLevelType w:val="multilevel"/>
    <w:tmpl w:val="4782B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2176BE"/>
    <w:multiLevelType w:val="multilevel"/>
    <w:tmpl w:val="4CCA6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726EC7"/>
    <w:multiLevelType w:val="multilevel"/>
    <w:tmpl w:val="2D08E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B836CB"/>
    <w:multiLevelType w:val="multilevel"/>
    <w:tmpl w:val="86061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953AC5"/>
    <w:multiLevelType w:val="multilevel"/>
    <w:tmpl w:val="96E42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B90B3A"/>
    <w:multiLevelType w:val="multilevel"/>
    <w:tmpl w:val="B95EB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C62BBD"/>
    <w:multiLevelType w:val="multilevel"/>
    <w:tmpl w:val="499C5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0457E9"/>
    <w:multiLevelType w:val="multilevel"/>
    <w:tmpl w:val="B7501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CB336D"/>
    <w:multiLevelType w:val="multilevel"/>
    <w:tmpl w:val="30C8B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4E246B6"/>
    <w:multiLevelType w:val="multilevel"/>
    <w:tmpl w:val="F350F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023A6A"/>
    <w:multiLevelType w:val="multilevel"/>
    <w:tmpl w:val="6544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B4650B"/>
    <w:multiLevelType w:val="multilevel"/>
    <w:tmpl w:val="3A3A1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4A3361"/>
    <w:multiLevelType w:val="multilevel"/>
    <w:tmpl w:val="BACA7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9E4062"/>
    <w:multiLevelType w:val="multilevel"/>
    <w:tmpl w:val="49268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0"/>
  </w:num>
  <w:num w:numId="3">
    <w:abstractNumId w:val="21"/>
  </w:num>
  <w:num w:numId="4">
    <w:abstractNumId w:val="8"/>
  </w:num>
  <w:num w:numId="5">
    <w:abstractNumId w:val="20"/>
  </w:num>
  <w:num w:numId="6">
    <w:abstractNumId w:val="37"/>
  </w:num>
  <w:num w:numId="7">
    <w:abstractNumId w:val="36"/>
  </w:num>
  <w:num w:numId="8">
    <w:abstractNumId w:val="9"/>
  </w:num>
  <w:num w:numId="9">
    <w:abstractNumId w:val="34"/>
  </w:num>
  <w:num w:numId="10">
    <w:abstractNumId w:val="15"/>
  </w:num>
  <w:num w:numId="11">
    <w:abstractNumId w:val="11"/>
  </w:num>
  <w:num w:numId="12">
    <w:abstractNumId w:val="26"/>
  </w:num>
  <w:num w:numId="13">
    <w:abstractNumId w:val="29"/>
  </w:num>
  <w:num w:numId="14">
    <w:abstractNumId w:val="27"/>
  </w:num>
  <w:num w:numId="15">
    <w:abstractNumId w:val="1"/>
  </w:num>
  <w:num w:numId="16">
    <w:abstractNumId w:val="38"/>
  </w:num>
  <w:num w:numId="17">
    <w:abstractNumId w:val="35"/>
  </w:num>
  <w:num w:numId="18">
    <w:abstractNumId w:val="25"/>
  </w:num>
  <w:num w:numId="19">
    <w:abstractNumId w:val="30"/>
  </w:num>
  <w:num w:numId="20">
    <w:abstractNumId w:val="28"/>
  </w:num>
  <w:num w:numId="21">
    <w:abstractNumId w:val="32"/>
  </w:num>
  <w:num w:numId="22">
    <w:abstractNumId w:val="3"/>
  </w:num>
  <w:num w:numId="23">
    <w:abstractNumId w:val="10"/>
  </w:num>
  <w:num w:numId="24">
    <w:abstractNumId w:val="23"/>
  </w:num>
  <w:num w:numId="25">
    <w:abstractNumId w:val="16"/>
  </w:num>
  <w:num w:numId="26">
    <w:abstractNumId w:val="14"/>
  </w:num>
  <w:num w:numId="27">
    <w:abstractNumId w:val="17"/>
  </w:num>
  <w:num w:numId="28">
    <w:abstractNumId w:val="13"/>
  </w:num>
  <w:num w:numId="29">
    <w:abstractNumId w:val="6"/>
  </w:num>
  <w:num w:numId="30">
    <w:abstractNumId w:val="5"/>
  </w:num>
  <w:num w:numId="31">
    <w:abstractNumId w:val="12"/>
  </w:num>
  <w:num w:numId="32">
    <w:abstractNumId w:val="2"/>
  </w:num>
  <w:num w:numId="33">
    <w:abstractNumId w:val="31"/>
  </w:num>
  <w:num w:numId="34">
    <w:abstractNumId w:val="18"/>
  </w:num>
  <w:num w:numId="35">
    <w:abstractNumId w:val="33"/>
  </w:num>
  <w:num w:numId="36">
    <w:abstractNumId w:val="7"/>
  </w:num>
  <w:num w:numId="37">
    <w:abstractNumId w:val="22"/>
  </w:num>
  <w:num w:numId="38">
    <w:abstractNumId w:val="24"/>
  </w:num>
  <w:num w:numId="39">
    <w:abstractNumId w:val="19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DC"/>
    <w:rsid w:val="000209CA"/>
    <w:rsid w:val="00033607"/>
    <w:rsid w:val="001E0509"/>
    <w:rsid w:val="002C7170"/>
    <w:rsid w:val="00372CEA"/>
    <w:rsid w:val="004034DB"/>
    <w:rsid w:val="004C349C"/>
    <w:rsid w:val="004E2D17"/>
    <w:rsid w:val="006057C5"/>
    <w:rsid w:val="007F7778"/>
    <w:rsid w:val="00804740"/>
    <w:rsid w:val="009748E3"/>
    <w:rsid w:val="00A243A3"/>
    <w:rsid w:val="00A729E5"/>
    <w:rsid w:val="00B51161"/>
    <w:rsid w:val="00BE2342"/>
    <w:rsid w:val="00D445BA"/>
    <w:rsid w:val="00E444D2"/>
    <w:rsid w:val="00ED130B"/>
    <w:rsid w:val="00FF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0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0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E2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D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0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0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E2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D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6631">
              <w:marLeft w:val="0"/>
              <w:marRight w:val="-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17</Pages>
  <Words>4728</Words>
  <Characters>26952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guest</cp:lastModifiedBy>
  <cp:revision>20</cp:revision>
  <dcterms:created xsi:type="dcterms:W3CDTF">2019-06-09T08:23:00Z</dcterms:created>
  <dcterms:modified xsi:type="dcterms:W3CDTF">2020-05-27T04:26:00Z</dcterms:modified>
</cp:coreProperties>
</file>